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73CDD" w14:textId="77777777" w:rsidR="00FE067E" w:rsidRPr="008978A6" w:rsidRDefault="00CD36CF" w:rsidP="00CC1F3B">
      <w:pPr>
        <w:pStyle w:val="TitlePageOrigin"/>
        <w:rPr>
          <w:color w:val="auto"/>
        </w:rPr>
      </w:pPr>
      <w:r w:rsidRPr="008978A6">
        <w:rPr>
          <w:color w:val="auto"/>
        </w:rPr>
        <w:t>WEST virginia legislature</w:t>
      </w:r>
    </w:p>
    <w:p w14:paraId="2B46A51B" w14:textId="3C827097" w:rsidR="00CD36CF" w:rsidRPr="008978A6" w:rsidRDefault="00CD36CF" w:rsidP="00CC1F3B">
      <w:pPr>
        <w:pStyle w:val="TitlePageSession"/>
        <w:rPr>
          <w:color w:val="auto"/>
        </w:rPr>
      </w:pPr>
      <w:r w:rsidRPr="008978A6">
        <w:rPr>
          <w:color w:val="auto"/>
        </w:rPr>
        <w:t>20</w:t>
      </w:r>
      <w:r w:rsidR="00CB1ADC" w:rsidRPr="008978A6">
        <w:rPr>
          <w:color w:val="auto"/>
        </w:rPr>
        <w:t>2</w:t>
      </w:r>
      <w:r w:rsidR="00B66CD0" w:rsidRPr="008978A6">
        <w:rPr>
          <w:color w:val="auto"/>
        </w:rPr>
        <w:t>1</w:t>
      </w:r>
      <w:r w:rsidRPr="008978A6">
        <w:rPr>
          <w:color w:val="auto"/>
        </w:rPr>
        <w:t xml:space="preserve"> regular session</w:t>
      </w:r>
    </w:p>
    <w:p w14:paraId="5038C6D6" w14:textId="77777777" w:rsidR="00CD36CF" w:rsidRPr="008978A6" w:rsidRDefault="001F01F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978A6">
            <w:rPr>
              <w:color w:val="auto"/>
            </w:rPr>
            <w:t>Introduced</w:t>
          </w:r>
        </w:sdtContent>
      </w:sdt>
    </w:p>
    <w:p w14:paraId="2D30EB44" w14:textId="7748A0CD" w:rsidR="00CD36CF" w:rsidRPr="008978A6" w:rsidRDefault="001F01F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80E28" w:rsidRPr="008978A6">
            <w:rPr>
              <w:color w:val="auto"/>
            </w:rPr>
            <w:t>Senate</w:t>
          </w:r>
        </w:sdtContent>
      </w:sdt>
      <w:r w:rsidR="00303684" w:rsidRPr="008978A6">
        <w:rPr>
          <w:color w:val="auto"/>
        </w:rPr>
        <w:t xml:space="preserve"> </w:t>
      </w:r>
      <w:r w:rsidR="00CD36CF" w:rsidRPr="008978A6">
        <w:rPr>
          <w:color w:val="auto"/>
        </w:rPr>
        <w:t xml:space="preserve">Bill </w:t>
      </w:r>
      <w:sdt>
        <w:sdtPr>
          <w:rPr>
            <w:color w:val="auto"/>
          </w:rPr>
          <w:tag w:val="BNum"/>
          <w:id w:val="1645317809"/>
          <w:lock w:val="sdtLocked"/>
          <w:placeholder>
            <w:docPart w:val="7CD44D7481684EFBB2169CAE07E0AB86"/>
          </w:placeholder>
          <w:text/>
        </w:sdtPr>
        <w:sdtEndPr/>
        <w:sdtContent>
          <w:r w:rsidR="002C5D0F">
            <w:rPr>
              <w:color w:val="auto"/>
            </w:rPr>
            <w:t>528</w:t>
          </w:r>
        </w:sdtContent>
      </w:sdt>
    </w:p>
    <w:p w14:paraId="48BE5C48" w14:textId="3E35BBC5" w:rsidR="00CD36CF" w:rsidRPr="008978A6" w:rsidRDefault="00CD36CF" w:rsidP="00CC1F3B">
      <w:pPr>
        <w:pStyle w:val="Sponsors"/>
        <w:rPr>
          <w:color w:val="auto"/>
        </w:rPr>
      </w:pPr>
      <w:r w:rsidRPr="008978A6">
        <w:rPr>
          <w:color w:val="auto"/>
        </w:rPr>
        <w:t xml:space="preserve">By </w:t>
      </w:r>
      <w:sdt>
        <w:sdtPr>
          <w:rPr>
            <w:color w:val="auto"/>
          </w:rPr>
          <w:tag w:val="Sponsors"/>
          <w:id w:val="1589585889"/>
          <w:placeholder>
            <w:docPart w:val="BC6A277E70A54C5D83F0F91084EB54B0"/>
          </w:placeholder>
          <w:text w:multiLine="1"/>
        </w:sdtPr>
        <w:sdtEndPr/>
        <w:sdtContent>
          <w:r w:rsidR="00480E28" w:rsidRPr="008978A6">
            <w:rPr>
              <w:color w:val="auto"/>
            </w:rPr>
            <w:t>Senator</w:t>
          </w:r>
          <w:r w:rsidR="00AD3797">
            <w:rPr>
              <w:color w:val="auto"/>
            </w:rPr>
            <w:t>s</w:t>
          </w:r>
          <w:r w:rsidR="00480E28" w:rsidRPr="008978A6">
            <w:rPr>
              <w:color w:val="auto"/>
            </w:rPr>
            <w:t xml:space="preserve"> Swope</w:t>
          </w:r>
          <w:r w:rsidR="00AD3797">
            <w:rPr>
              <w:color w:val="auto"/>
            </w:rPr>
            <w:t>, Plymale, Roberts</w:t>
          </w:r>
          <w:r w:rsidR="001F01FB">
            <w:rPr>
              <w:color w:val="auto"/>
            </w:rPr>
            <w:t>, and Romano</w:t>
          </w:r>
        </w:sdtContent>
      </w:sdt>
    </w:p>
    <w:p w14:paraId="49E7020F" w14:textId="63912D67" w:rsidR="00E831B3" w:rsidRPr="008978A6" w:rsidRDefault="00CD36CF" w:rsidP="00E74008">
      <w:pPr>
        <w:pStyle w:val="References"/>
        <w:rPr>
          <w:color w:val="auto"/>
        </w:rPr>
      </w:pPr>
      <w:r w:rsidRPr="008978A6">
        <w:rPr>
          <w:color w:val="auto"/>
        </w:rPr>
        <w:t>[</w:t>
      </w:r>
      <w:sdt>
        <w:sdtPr>
          <w:rPr>
            <w:color w:val="auto"/>
          </w:rPr>
          <w:tag w:val="References"/>
          <w:id w:val="-1043047873"/>
          <w:placeholder>
            <w:docPart w:val="460D713500284C7FB4932CF3609CC106"/>
          </w:placeholder>
          <w:text w:multiLine="1"/>
        </w:sdtPr>
        <w:sdtEndPr/>
        <w:sdtContent>
          <w:r w:rsidR="002C5D0F" w:rsidRPr="002C5D0F">
            <w:rPr>
              <w:color w:val="auto"/>
            </w:rPr>
            <w:t>Introduced March 2, 2021; referred</w:t>
          </w:r>
          <w:r w:rsidR="002C5D0F" w:rsidRPr="002C5D0F">
            <w:rPr>
              <w:color w:val="auto"/>
            </w:rPr>
            <w:br/>
            <w:t xml:space="preserve">to the </w:t>
          </w:r>
        </w:sdtContent>
      </w:sdt>
      <w:r w:rsidR="008978A6" w:rsidRPr="008978A6">
        <w:rPr>
          <w:rFonts w:eastAsiaTheme="minorHAnsi"/>
          <w:color w:val="auto"/>
          <w:sz w:val="22"/>
        </w:rPr>
        <w:t>Committee on</w:t>
      </w:r>
      <w:r w:rsidR="001D1423">
        <w:rPr>
          <w:rFonts w:eastAsiaTheme="minorHAnsi"/>
          <w:color w:val="auto"/>
          <w:sz w:val="22"/>
        </w:rPr>
        <w:t xml:space="preserve"> Government Organization; and then to the Committee on Finance</w:t>
      </w:r>
      <w:r w:rsidRPr="008978A6">
        <w:rPr>
          <w:color w:val="auto"/>
        </w:rPr>
        <w:t>]</w:t>
      </w:r>
    </w:p>
    <w:p w14:paraId="7A67012E" w14:textId="77777777" w:rsidR="00480E28" w:rsidRPr="008978A6" w:rsidRDefault="0000526A" w:rsidP="00480E28">
      <w:pPr>
        <w:pStyle w:val="TitleSection"/>
        <w:rPr>
          <w:color w:val="auto"/>
        </w:rPr>
      </w:pPr>
      <w:r w:rsidRPr="008978A6">
        <w:rPr>
          <w:color w:val="auto"/>
        </w:rPr>
        <w:lastRenderedPageBreak/>
        <w:t>A BILL</w:t>
      </w:r>
      <w:r w:rsidR="00480E28" w:rsidRPr="008978A6">
        <w:rPr>
          <w:color w:val="auto"/>
        </w:rPr>
        <w:t xml:space="preserve"> to amend the Code of West Virginia, 1931, as amended, by adding thereto a new article, designated §7-28-1, relating generally to the Local Control and Accountability Act; providing counties with authority to impose a one percent county sales tax under certain circumstances; clarifying that a county sales tax does not apply in municipalities already imposing a municipal sales tax; clarifying applicability of county sales tax when a portion of the county is annexed by a municipality with an existing municipal sales tax; and requiring counties imposing a county sales tax to use the services of the Tax Commissioner to administer the tax.  </w:t>
      </w:r>
    </w:p>
    <w:p w14:paraId="3E276F6D" w14:textId="77777777" w:rsidR="00303684" w:rsidRPr="008978A6" w:rsidRDefault="00303684" w:rsidP="003169D3">
      <w:pPr>
        <w:pStyle w:val="EnactingClause"/>
        <w:rPr>
          <w:color w:val="auto"/>
        </w:rPr>
        <w:sectPr w:rsidR="00303684" w:rsidRPr="008978A6" w:rsidSect="00F846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78A6">
        <w:rPr>
          <w:color w:val="auto"/>
        </w:rPr>
        <w:t>Be it enacted by the Legislature of West Virginia:</w:t>
      </w:r>
    </w:p>
    <w:p w14:paraId="51123D37" w14:textId="77777777" w:rsidR="00480E28" w:rsidRPr="008978A6" w:rsidRDefault="00480E28" w:rsidP="00480E28">
      <w:pPr>
        <w:pStyle w:val="ArticleHeading"/>
        <w:rPr>
          <w:color w:val="auto"/>
          <w:u w:val="single"/>
        </w:rPr>
      </w:pPr>
      <w:r w:rsidRPr="008978A6">
        <w:rPr>
          <w:color w:val="auto"/>
          <w:u w:val="single"/>
        </w:rPr>
        <w:t>article 28. local control and accountability act.</w:t>
      </w:r>
    </w:p>
    <w:p w14:paraId="14649CC6" w14:textId="77777777" w:rsidR="00480E28" w:rsidRPr="008978A6" w:rsidRDefault="00480E28" w:rsidP="00480E28">
      <w:pPr>
        <w:pStyle w:val="SectionHeading"/>
        <w:rPr>
          <w:color w:val="auto"/>
          <w:u w:val="single"/>
        </w:rPr>
        <w:sectPr w:rsidR="00480E28" w:rsidRPr="008978A6" w:rsidSect="00F8461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8978A6">
        <w:rPr>
          <w:color w:val="auto"/>
          <w:u w:val="single"/>
        </w:rPr>
        <w:t xml:space="preserve">§7-28-1. Legislative intent; authority to impose county sales tax; applicability; administration. </w:t>
      </w:r>
    </w:p>
    <w:p w14:paraId="6C149982" w14:textId="77777777" w:rsidR="00480E28" w:rsidRPr="008978A6" w:rsidRDefault="00480E28" w:rsidP="00480E28">
      <w:pPr>
        <w:pStyle w:val="SectionBody"/>
        <w:rPr>
          <w:color w:val="auto"/>
          <w:u w:val="single"/>
        </w:rPr>
      </w:pPr>
      <w:r w:rsidRPr="008978A6">
        <w:rPr>
          <w:color w:val="auto"/>
          <w:u w:val="single"/>
        </w:rPr>
        <w:t xml:space="preserve">(a) </w:t>
      </w:r>
      <w:r w:rsidRPr="008978A6">
        <w:rPr>
          <w:i/>
          <w:color w:val="auto"/>
          <w:u w:val="single"/>
        </w:rPr>
        <w:t>Legislative intent</w:t>
      </w:r>
      <w:r w:rsidRPr="008978A6">
        <w:rPr>
          <w:color w:val="auto"/>
          <w:u w:val="single"/>
        </w:rPr>
        <w:t>. – The Legislature hereby finds that it is in the public’s best interest to provide counties with the local control, flexibility and accountability to address the financial demands that increasing regional jail bills, infrastructure repairs, and other expenses place on our county government, while also ensuring that counties remain good stewards of taxpayer funds.</w:t>
      </w:r>
    </w:p>
    <w:p w14:paraId="6D51F42E" w14:textId="162DFEDE" w:rsidR="00480E28" w:rsidRPr="008978A6" w:rsidRDefault="00480E28" w:rsidP="00480E28">
      <w:pPr>
        <w:pStyle w:val="SectionBody"/>
        <w:rPr>
          <w:color w:val="auto"/>
          <w:u w:val="single"/>
        </w:rPr>
      </w:pPr>
      <w:r w:rsidRPr="008978A6">
        <w:rPr>
          <w:color w:val="auto"/>
          <w:u w:val="single"/>
        </w:rPr>
        <w:t xml:space="preserve">(b) </w:t>
      </w:r>
      <w:r w:rsidRPr="008978A6">
        <w:rPr>
          <w:i/>
          <w:color w:val="auto"/>
          <w:u w:val="single"/>
        </w:rPr>
        <w:t>Authority to impose county sales tax.</w:t>
      </w:r>
      <w:r w:rsidRPr="008978A6">
        <w:rPr>
          <w:color w:val="auto"/>
          <w:u w:val="single"/>
        </w:rPr>
        <w:t xml:space="preserve"> – On and after July 1, 202</w:t>
      </w:r>
      <w:r w:rsidR="00B66CD0" w:rsidRPr="008978A6">
        <w:rPr>
          <w:color w:val="auto"/>
          <w:u w:val="single"/>
        </w:rPr>
        <w:t>1</w:t>
      </w:r>
      <w:r w:rsidRPr="008978A6">
        <w:rPr>
          <w:color w:val="auto"/>
          <w:u w:val="single"/>
        </w:rPr>
        <w:t>, any county may impose and collect, by a majority vote of its county commission, a county sales tax equal to the municipal sales tax imposed pursuant to §8-1-5a of this code.</w:t>
      </w:r>
    </w:p>
    <w:p w14:paraId="7C116E89" w14:textId="09ED710F" w:rsidR="00480E28" w:rsidRPr="008978A6" w:rsidRDefault="00480E28" w:rsidP="00480E28">
      <w:pPr>
        <w:pStyle w:val="SectionBody"/>
        <w:rPr>
          <w:color w:val="auto"/>
          <w:u w:val="single"/>
        </w:rPr>
      </w:pPr>
      <w:r w:rsidRPr="008978A6">
        <w:rPr>
          <w:color w:val="auto"/>
          <w:u w:val="single"/>
        </w:rPr>
        <w:t xml:space="preserve">(c) </w:t>
      </w:r>
      <w:r w:rsidRPr="008978A6">
        <w:rPr>
          <w:i/>
          <w:color w:val="auto"/>
          <w:u w:val="single"/>
        </w:rPr>
        <w:t>Applicability</w:t>
      </w:r>
      <w:r w:rsidRPr="008978A6">
        <w:rPr>
          <w:color w:val="auto"/>
          <w:u w:val="single"/>
        </w:rPr>
        <w:t xml:space="preserve">. – In no event is the county sales tax authorized by this section applicable to a municipality within the county that has previously enacted a municipal sales tax pursuant to §8-1-5a of this code, or to a municipality seeking to participate in the Municipal Home Rule Pilot Program pursuant to §8-1-5a of this code: </w:t>
      </w:r>
      <w:r w:rsidRPr="008978A6">
        <w:rPr>
          <w:i/>
          <w:color w:val="auto"/>
          <w:u w:val="single"/>
        </w:rPr>
        <w:t xml:space="preserve">Provided, </w:t>
      </w:r>
      <w:r w:rsidRPr="008978A6">
        <w:rPr>
          <w:color w:val="auto"/>
          <w:u w:val="single"/>
        </w:rPr>
        <w:t>That for any portion of a county in which a county sales tax is imposed pursuant to this section, the annexation of any such portion of the county by a municipality imposing a municipal sales tax in accordance with §8-1-5a of this code does not invalidate the imposition of the county sales tax authorized herein:</w:t>
      </w:r>
      <w:r w:rsidRPr="008978A6">
        <w:rPr>
          <w:i/>
          <w:color w:val="auto"/>
          <w:u w:val="single"/>
        </w:rPr>
        <w:t xml:space="preserve"> Provided, however, </w:t>
      </w:r>
      <w:r w:rsidRPr="008978A6">
        <w:rPr>
          <w:color w:val="auto"/>
          <w:u w:val="single"/>
        </w:rPr>
        <w:lastRenderedPageBreak/>
        <w:t>That any such county sales tax does not apply to the sale of motor fuel or motor vehicles.</w:t>
      </w:r>
    </w:p>
    <w:p w14:paraId="43CA7847" w14:textId="77777777" w:rsidR="00480E28" w:rsidRPr="008978A6" w:rsidRDefault="00480E28" w:rsidP="00480E28">
      <w:pPr>
        <w:pStyle w:val="SectionBody"/>
        <w:rPr>
          <w:color w:val="auto"/>
          <w:u w:val="single"/>
        </w:rPr>
      </w:pPr>
      <w:r w:rsidRPr="008978A6">
        <w:rPr>
          <w:color w:val="auto"/>
          <w:u w:val="single"/>
        </w:rPr>
        <w:t>(d)</w:t>
      </w:r>
      <w:r w:rsidRPr="008978A6">
        <w:rPr>
          <w:i/>
          <w:color w:val="auto"/>
          <w:u w:val="single"/>
        </w:rPr>
        <w:t xml:space="preserve"> Administration</w:t>
      </w:r>
      <w:r w:rsidRPr="008978A6">
        <w:rPr>
          <w:color w:val="auto"/>
          <w:u w:val="single"/>
        </w:rPr>
        <w:t xml:space="preserve">. – Any county that imposes a county sales tax pursuant to this section shall use the services of the Tax Commissioner to administer, enforce, and collect the tax in the same manner as the state consumer sales and service tax and use tax. </w:t>
      </w:r>
    </w:p>
    <w:p w14:paraId="03EB7C41" w14:textId="77777777" w:rsidR="00C33014" w:rsidRPr="008978A6" w:rsidRDefault="00C33014" w:rsidP="00CC1F3B">
      <w:pPr>
        <w:pStyle w:val="Note"/>
        <w:rPr>
          <w:color w:val="auto"/>
        </w:rPr>
      </w:pPr>
    </w:p>
    <w:p w14:paraId="2E7F3524" w14:textId="77777777" w:rsidR="00480E28" w:rsidRPr="008978A6" w:rsidRDefault="00CF1DCA" w:rsidP="00480E28">
      <w:pPr>
        <w:pStyle w:val="Note"/>
        <w:rPr>
          <w:color w:val="auto"/>
        </w:rPr>
      </w:pPr>
      <w:r w:rsidRPr="008978A6">
        <w:rPr>
          <w:color w:val="auto"/>
        </w:rPr>
        <w:t>NOTE: The</w:t>
      </w:r>
      <w:r w:rsidR="006865E9" w:rsidRPr="008978A6">
        <w:rPr>
          <w:color w:val="auto"/>
        </w:rPr>
        <w:t xml:space="preserve"> purpose of this bill is to </w:t>
      </w:r>
      <w:r w:rsidR="00480E28" w:rsidRPr="008978A6">
        <w:rPr>
          <w:color w:val="auto"/>
        </w:rPr>
        <w:t>allow counties to implement a one percent consumer sales tax in certain circumstances.</w:t>
      </w:r>
    </w:p>
    <w:p w14:paraId="36CA2B6B" w14:textId="5FE8F866" w:rsidR="006865E9" w:rsidRPr="008978A6" w:rsidRDefault="00AE48A0" w:rsidP="00CC1F3B">
      <w:pPr>
        <w:pStyle w:val="Note"/>
        <w:rPr>
          <w:color w:val="auto"/>
        </w:rPr>
      </w:pPr>
      <w:r w:rsidRPr="008978A6">
        <w:rPr>
          <w:color w:val="auto"/>
        </w:rPr>
        <w:t>Strike-throughs indicate language that would be stricken from a heading or the present law</w:t>
      </w:r>
      <w:r w:rsidR="0083020A" w:rsidRPr="008978A6">
        <w:rPr>
          <w:color w:val="auto"/>
        </w:rPr>
        <w:t>,</w:t>
      </w:r>
      <w:r w:rsidRPr="008978A6">
        <w:rPr>
          <w:color w:val="auto"/>
        </w:rPr>
        <w:t xml:space="preserve"> and underscoring indicates new language that would be added.</w:t>
      </w:r>
    </w:p>
    <w:sectPr w:rsidR="006865E9" w:rsidRPr="008978A6" w:rsidSect="00F8461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B0A1C" w14:textId="77777777" w:rsidR="005A3DAE" w:rsidRPr="00B844FE" w:rsidRDefault="005A3DAE" w:rsidP="00B844FE">
      <w:r>
        <w:separator/>
      </w:r>
    </w:p>
  </w:endnote>
  <w:endnote w:type="continuationSeparator" w:id="0">
    <w:p w14:paraId="14EB939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9863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1FB8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185918"/>
      <w:docPartObj>
        <w:docPartGallery w:val="Page Numbers (Bottom of Page)"/>
        <w:docPartUnique/>
      </w:docPartObj>
    </w:sdtPr>
    <w:sdtEndPr>
      <w:rPr>
        <w:noProof/>
      </w:rPr>
    </w:sdtEndPr>
    <w:sdtContent>
      <w:p w14:paraId="6936F822" w14:textId="54DF7ECC" w:rsidR="008D5C4D" w:rsidRDefault="008D5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205F1" w14:textId="0A4A8E0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02935"/>
      <w:docPartObj>
        <w:docPartGallery w:val="Page Numbers (Bottom of Page)"/>
        <w:docPartUnique/>
      </w:docPartObj>
    </w:sdtPr>
    <w:sdtEndPr/>
    <w:sdtContent>
      <w:p w14:paraId="425F3D83" w14:textId="77777777" w:rsidR="00480E28" w:rsidRPr="00B844FE" w:rsidRDefault="00480E2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C7A21B" w14:textId="77777777" w:rsidR="00480E28" w:rsidRDefault="00480E2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055193"/>
      <w:docPartObj>
        <w:docPartGallery w:val="Page Numbers (Bottom of Page)"/>
        <w:docPartUnique/>
      </w:docPartObj>
    </w:sdtPr>
    <w:sdtEndPr>
      <w:rPr>
        <w:noProof/>
      </w:rPr>
    </w:sdtEndPr>
    <w:sdtContent>
      <w:p w14:paraId="0FCC2D66" w14:textId="54DFC132" w:rsidR="008D5C4D" w:rsidRDefault="008D5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50AA1" w14:textId="5074F68F" w:rsidR="00480E28" w:rsidRDefault="00480E2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D8C7C" w14:textId="77777777" w:rsidR="005A3DAE" w:rsidRPr="00B844FE" w:rsidRDefault="005A3DAE" w:rsidP="00B844FE">
      <w:r>
        <w:separator/>
      </w:r>
    </w:p>
  </w:footnote>
  <w:footnote w:type="continuationSeparator" w:id="0">
    <w:p w14:paraId="5EE90F4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D2BA" w14:textId="6A23A245" w:rsidR="002A0269" w:rsidRPr="00B844FE" w:rsidRDefault="001F01FB">
    <w:pPr>
      <w:pStyle w:val="Header"/>
    </w:pPr>
    <w:sdt>
      <w:sdtPr>
        <w:id w:val="-684364211"/>
        <w:placeholder>
          <w:docPart w:val="543F7F9FAEAE4ECD8FBE26096A4517D4"/>
        </w:placeholder>
        <w:temporary/>
        <w:showingPlcHdr/>
        <w15:appearance w15:val="hidden"/>
      </w:sdtPr>
      <w:sdtEndPr/>
      <w:sdtContent>
        <w:r w:rsidR="003169D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169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213BF" w14:textId="2861C6AB" w:rsidR="00C33014" w:rsidRPr="00C33014" w:rsidRDefault="00AE48A0" w:rsidP="000573A9">
    <w:pPr>
      <w:pStyle w:val="HeaderStyle"/>
    </w:pPr>
    <w:r>
      <w:t>I</w:t>
    </w:r>
    <w:r w:rsidR="001A66B7">
      <w:t xml:space="preserve">ntr </w:t>
    </w:r>
    <w:r w:rsidR="004E4E5D">
      <w:t>SB</w:t>
    </w:r>
    <w:r w:rsidR="003169D3">
      <w:t xml:space="preserve"> </w:t>
    </w:r>
    <w:r w:rsidR="002C5D0F">
      <w:t>528</w:t>
    </w:r>
    <w:r w:rsidR="00C33014" w:rsidRPr="002A0269">
      <w:ptab w:relativeTo="margin" w:alignment="center" w:leader="none"/>
    </w:r>
    <w:r w:rsidR="00C33014">
      <w:tab/>
    </w:r>
    <w:sdt>
      <w:sdtPr>
        <w:alias w:val="CBD Number"/>
        <w:tag w:val="CBD Number"/>
        <w:id w:val="1176923086"/>
        <w:lock w:val="sdtLocked"/>
        <w:text/>
      </w:sdtPr>
      <w:sdtEndPr/>
      <w:sdtContent>
        <w:r w:rsidR="00480E28">
          <w:t>202</w:t>
        </w:r>
        <w:r w:rsidR="00B66CD0">
          <w:t>1R2428</w:t>
        </w:r>
      </w:sdtContent>
    </w:sdt>
  </w:p>
  <w:p w14:paraId="573C58E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A254" w14:textId="440E6643" w:rsidR="00B66CD0" w:rsidRDefault="00B66CD0">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1B93" w14:textId="2D6DED99" w:rsidR="00480E28" w:rsidRPr="00B844FE" w:rsidRDefault="001F01FB">
    <w:pPr>
      <w:pStyle w:val="Header"/>
    </w:pPr>
    <w:sdt>
      <w:sdtPr>
        <w:id w:val="-440541037"/>
        <w:placeholder>
          <w:docPart w:val="543F7F9FAEAE4ECD8FBE26096A4517D4"/>
        </w:placeholder>
        <w:temporary/>
        <w:showingPlcHdr/>
        <w15:appearance w15:val="hidden"/>
      </w:sdtPr>
      <w:sdtEndPr/>
      <w:sdtContent>
        <w:r w:rsidR="003169D3" w:rsidRPr="00B844FE">
          <w:t>[Type here]</w:t>
        </w:r>
      </w:sdtContent>
    </w:sdt>
    <w:r w:rsidR="00480E28" w:rsidRPr="00B844FE">
      <w:ptab w:relativeTo="margin" w:alignment="left" w:leader="none"/>
    </w:r>
    <w:sdt>
      <w:sdtPr>
        <w:id w:val="-1051536981"/>
        <w:placeholder>
          <w:docPart w:val="543F7F9FAEAE4ECD8FBE26096A4517D4"/>
        </w:placeholder>
        <w:temporary/>
        <w:showingPlcHdr/>
        <w15:appearance w15:val="hidden"/>
      </w:sdtPr>
      <w:sdtEndPr/>
      <w:sdtContent>
        <w:r w:rsidR="003169D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166D" w14:textId="1091FABA" w:rsidR="00480E28" w:rsidRPr="00C33014" w:rsidRDefault="00480E28" w:rsidP="000573A9">
    <w:pPr>
      <w:pStyle w:val="HeaderStyle"/>
    </w:pPr>
    <w:r>
      <w:t xml:space="preserve">Intr SB </w:t>
    </w:r>
    <w:r w:rsidRPr="002A0269">
      <w:ptab w:relativeTo="margin" w:alignment="center" w:leader="none"/>
    </w:r>
    <w:r>
      <w:tab/>
    </w:r>
    <w:sdt>
      <w:sdtPr>
        <w:rPr>
          <w:color w:val="auto"/>
        </w:rPr>
        <w:alias w:val="CBD Number"/>
        <w:tag w:val="CBD Number"/>
        <w:id w:val="-246966756"/>
        <w:text/>
      </w:sdtPr>
      <w:sdtEndPr/>
      <w:sdtContent>
        <w:r w:rsidR="004E4E5D" w:rsidRPr="004E4E5D">
          <w:rPr>
            <w:color w:val="auto"/>
          </w:rPr>
          <w:t>202</w:t>
        </w:r>
        <w:r w:rsidR="00B66CD0">
          <w:rPr>
            <w:color w:val="auto"/>
          </w:rPr>
          <w:t>1R2428</w:t>
        </w:r>
      </w:sdtContent>
    </w:sdt>
  </w:p>
  <w:p w14:paraId="1E2A4651" w14:textId="77777777" w:rsidR="00480E28" w:rsidRPr="00C33014" w:rsidRDefault="00480E2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BA23" w14:textId="77777777" w:rsidR="00480E28" w:rsidRPr="002A0269" w:rsidRDefault="00480E28"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0C00"/>
    <w:rsid w:val="00085D22"/>
    <w:rsid w:val="000C5C77"/>
    <w:rsid w:val="000E3912"/>
    <w:rsid w:val="0010070F"/>
    <w:rsid w:val="0012259C"/>
    <w:rsid w:val="0015112E"/>
    <w:rsid w:val="001552E7"/>
    <w:rsid w:val="001566B4"/>
    <w:rsid w:val="001A66B7"/>
    <w:rsid w:val="001C279E"/>
    <w:rsid w:val="001D1423"/>
    <w:rsid w:val="001D459E"/>
    <w:rsid w:val="001F01FB"/>
    <w:rsid w:val="0027011C"/>
    <w:rsid w:val="00274200"/>
    <w:rsid w:val="00275740"/>
    <w:rsid w:val="002A0269"/>
    <w:rsid w:val="002C5D0F"/>
    <w:rsid w:val="00303684"/>
    <w:rsid w:val="003143F5"/>
    <w:rsid w:val="00314854"/>
    <w:rsid w:val="003169D3"/>
    <w:rsid w:val="00394191"/>
    <w:rsid w:val="003C51CD"/>
    <w:rsid w:val="004368E0"/>
    <w:rsid w:val="00480E28"/>
    <w:rsid w:val="004C13DD"/>
    <w:rsid w:val="004E3441"/>
    <w:rsid w:val="004E4E5D"/>
    <w:rsid w:val="00500579"/>
    <w:rsid w:val="005A106B"/>
    <w:rsid w:val="005A3DAE"/>
    <w:rsid w:val="005A5366"/>
    <w:rsid w:val="006369EB"/>
    <w:rsid w:val="00637E73"/>
    <w:rsid w:val="006865E9"/>
    <w:rsid w:val="00691F3E"/>
    <w:rsid w:val="00694BFB"/>
    <w:rsid w:val="006A106B"/>
    <w:rsid w:val="006C523D"/>
    <w:rsid w:val="006D4036"/>
    <w:rsid w:val="007A5259"/>
    <w:rsid w:val="007A7081"/>
    <w:rsid w:val="007F1CF5"/>
    <w:rsid w:val="0083020A"/>
    <w:rsid w:val="00834EDE"/>
    <w:rsid w:val="008736AA"/>
    <w:rsid w:val="008834D9"/>
    <w:rsid w:val="008978A6"/>
    <w:rsid w:val="008D275D"/>
    <w:rsid w:val="008D5C4D"/>
    <w:rsid w:val="00980327"/>
    <w:rsid w:val="00986478"/>
    <w:rsid w:val="009B5557"/>
    <w:rsid w:val="009F1067"/>
    <w:rsid w:val="00A31E01"/>
    <w:rsid w:val="00A527AD"/>
    <w:rsid w:val="00A718CF"/>
    <w:rsid w:val="00AD3797"/>
    <w:rsid w:val="00AE48A0"/>
    <w:rsid w:val="00AE61BE"/>
    <w:rsid w:val="00B16F25"/>
    <w:rsid w:val="00B24422"/>
    <w:rsid w:val="00B517CD"/>
    <w:rsid w:val="00B66B81"/>
    <w:rsid w:val="00B66CD0"/>
    <w:rsid w:val="00B80C20"/>
    <w:rsid w:val="00B844FE"/>
    <w:rsid w:val="00B86B4F"/>
    <w:rsid w:val="00BA1F84"/>
    <w:rsid w:val="00BB7B40"/>
    <w:rsid w:val="00BC562B"/>
    <w:rsid w:val="00C33014"/>
    <w:rsid w:val="00C33434"/>
    <w:rsid w:val="00C34869"/>
    <w:rsid w:val="00C42EB6"/>
    <w:rsid w:val="00C44CDB"/>
    <w:rsid w:val="00C67509"/>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74008"/>
    <w:rsid w:val="00E831B3"/>
    <w:rsid w:val="00E95FBC"/>
    <w:rsid w:val="00EE70CB"/>
    <w:rsid w:val="00F41CA2"/>
    <w:rsid w:val="00F443C0"/>
    <w:rsid w:val="00F62EFB"/>
    <w:rsid w:val="00F8461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EC88CC"/>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5686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5686C" w:rsidRDefault="007F4FA0">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5686C" w:rsidRDefault="007F4FA0" w:rsidP="007F4FA0">
          <w:pPr>
            <w:pStyle w:val="7CD44D7481684EFBB2169CAE07E0AB861"/>
          </w:pPr>
          <w:r w:rsidRPr="00E7400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5686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5686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61DFB"/>
    <w:rsid w:val="007F4FA0"/>
    <w:rsid w:val="00D5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F4FA0"/>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F4FA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80A9-3080-427F-BB65-187FABDA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2021-03-01T20:09:00Z</cp:lastPrinted>
  <dcterms:created xsi:type="dcterms:W3CDTF">2021-02-13T17:33:00Z</dcterms:created>
  <dcterms:modified xsi:type="dcterms:W3CDTF">2021-03-05T13:12:00Z</dcterms:modified>
</cp:coreProperties>
</file>